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This worship idea was first published in the 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52758B">
      <w:pPr>
        <w:rPr>
          <w:b/>
          <w:bCs/>
          <w:sz w:val="28"/>
          <w:szCs w:val="28"/>
        </w:rPr>
      </w:pPr>
      <w:r w:rsidRPr="0052758B">
        <w:rPr>
          <w:b/>
          <w:bCs/>
          <w:sz w:val="28"/>
          <w:szCs w:val="28"/>
        </w:rPr>
        <w:t>19</w:t>
      </w:r>
      <w:r w:rsidR="00324711">
        <w:rPr>
          <w:b/>
          <w:bCs/>
          <w:sz w:val="28"/>
          <w:szCs w:val="28"/>
        </w:rPr>
        <w:t>7</w:t>
      </w:r>
      <w:r w:rsidRPr="0052758B">
        <w:rPr>
          <w:b/>
          <w:bCs/>
          <w:sz w:val="28"/>
          <w:szCs w:val="28"/>
        </w:rPr>
        <w:t>0s Worship</w:t>
      </w:r>
    </w:p>
    <w:p w:rsidR="0052758B" w:rsidRDefault="0052758B">
      <w:pPr>
        <w:rPr>
          <w:sz w:val="28"/>
          <w:szCs w:val="28"/>
        </w:rPr>
      </w:pPr>
    </w:p>
    <w:p w:rsidR="00324711" w:rsidRDefault="00324711">
      <w:pPr>
        <w:rPr>
          <w:sz w:val="28"/>
          <w:szCs w:val="28"/>
        </w:rPr>
      </w:pPr>
      <w:r>
        <w:rPr>
          <w:sz w:val="28"/>
          <w:szCs w:val="28"/>
        </w:rPr>
        <w:t>In the 1970s, annual packs for Pilots started to appear. Some of the themes that were used were:</w:t>
      </w:r>
    </w:p>
    <w:p w:rsidR="00324711" w:rsidRDefault="00324711">
      <w:pPr>
        <w:rPr>
          <w:sz w:val="28"/>
          <w:szCs w:val="28"/>
        </w:rPr>
      </w:pPr>
    </w:p>
    <w:p w:rsidR="00324711" w:rsidRDefault="00324711">
      <w:pPr>
        <w:rPr>
          <w:sz w:val="28"/>
          <w:szCs w:val="28"/>
        </w:rPr>
      </w:pPr>
      <w:r>
        <w:rPr>
          <w:sz w:val="28"/>
          <w:szCs w:val="28"/>
        </w:rPr>
        <w:t>1974 – This is your life</w:t>
      </w:r>
    </w:p>
    <w:p w:rsidR="00324711" w:rsidRDefault="00324711">
      <w:pPr>
        <w:rPr>
          <w:sz w:val="28"/>
          <w:szCs w:val="28"/>
        </w:rPr>
      </w:pPr>
      <w:r>
        <w:rPr>
          <w:sz w:val="28"/>
          <w:szCs w:val="28"/>
        </w:rPr>
        <w:t>1975 – No man is an island</w:t>
      </w:r>
    </w:p>
    <w:p w:rsidR="00324711" w:rsidRDefault="00324711">
      <w:pPr>
        <w:rPr>
          <w:sz w:val="28"/>
          <w:szCs w:val="28"/>
        </w:rPr>
      </w:pPr>
      <w:r>
        <w:rPr>
          <w:sz w:val="28"/>
          <w:szCs w:val="28"/>
        </w:rPr>
        <w:t>1976 – Signs of the Times</w:t>
      </w:r>
    </w:p>
    <w:p w:rsidR="00324711" w:rsidRDefault="00324711">
      <w:pPr>
        <w:rPr>
          <w:sz w:val="28"/>
          <w:szCs w:val="28"/>
        </w:rPr>
      </w:pPr>
      <w:r>
        <w:rPr>
          <w:sz w:val="28"/>
          <w:szCs w:val="28"/>
        </w:rPr>
        <w:t>1977 – Voyage into Freedom</w:t>
      </w:r>
    </w:p>
    <w:p w:rsidR="00324711" w:rsidRDefault="00324711">
      <w:pPr>
        <w:rPr>
          <w:sz w:val="28"/>
          <w:szCs w:val="28"/>
        </w:rPr>
      </w:pPr>
    </w:p>
    <w:p w:rsidR="00324711" w:rsidRDefault="00324711">
      <w:pPr>
        <w:rPr>
          <w:sz w:val="28"/>
          <w:szCs w:val="28"/>
        </w:rPr>
      </w:pPr>
      <w:r>
        <w:rPr>
          <w:sz w:val="28"/>
          <w:szCs w:val="28"/>
        </w:rPr>
        <w:t xml:space="preserve">The </w:t>
      </w:r>
      <w:r w:rsidRPr="00324711">
        <w:rPr>
          <w:i/>
          <w:iCs/>
          <w:sz w:val="28"/>
          <w:szCs w:val="28"/>
        </w:rPr>
        <w:t>Signs of the Times</w:t>
      </w:r>
      <w:r>
        <w:rPr>
          <w:sz w:val="28"/>
          <w:szCs w:val="28"/>
        </w:rPr>
        <w:t xml:space="preserve"> pack focussed on what was happening in the 1970s.  The sections of the pack were:</w:t>
      </w:r>
    </w:p>
    <w:p w:rsidR="00324711" w:rsidRDefault="00324711">
      <w:pPr>
        <w:rPr>
          <w:sz w:val="28"/>
          <w:szCs w:val="28"/>
        </w:rPr>
      </w:pPr>
    </w:p>
    <w:p w:rsidR="00324711" w:rsidRPr="00324711" w:rsidRDefault="00324711" w:rsidP="00324711">
      <w:pPr>
        <w:pStyle w:val="ListParagraph"/>
        <w:numPr>
          <w:ilvl w:val="0"/>
          <w:numId w:val="1"/>
        </w:numPr>
        <w:rPr>
          <w:sz w:val="28"/>
          <w:szCs w:val="28"/>
        </w:rPr>
      </w:pPr>
      <w:r w:rsidRPr="00324711">
        <w:rPr>
          <w:sz w:val="28"/>
          <w:szCs w:val="28"/>
        </w:rPr>
        <w:t>Sports and pastime signs</w:t>
      </w:r>
    </w:p>
    <w:p w:rsidR="00324711" w:rsidRPr="00324711" w:rsidRDefault="00324711" w:rsidP="00324711">
      <w:pPr>
        <w:pStyle w:val="ListParagraph"/>
        <w:numPr>
          <w:ilvl w:val="0"/>
          <w:numId w:val="1"/>
        </w:numPr>
        <w:rPr>
          <w:sz w:val="28"/>
          <w:szCs w:val="28"/>
        </w:rPr>
      </w:pPr>
      <w:r w:rsidRPr="00324711">
        <w:rPr>
          <w:sz w:val="28"/>
          <w:szCs w:val="28"/>
        </w:rPr>
        <w:t>Signs we wear</w:t>
      </w:r>
    </w:p>
    <w:p w:rsidR="00324711" w:rsidRPr="00324711" w:rsidRDefault="00324711" w:rsidP="00324711">
      <w:pPr>
        <w:pStyle w:val="ListParagraph"/>
        <w:numPr>
          <w:ilvl w:val="0"/>
          <w:numId w:val="1"/>
        </w:numPr>
        <w:rPr>
          <w:sz w:val="28"/>
          <w:szCs w:val="28"/>
        </w:rPr>
      </w:pPr>
      <w:r w:rsidRPr="00324711">
        <w:rPr>
          <w:sz w:val="28"/>
          <w:szCs w:val="28"/>
        </w:rPr>
        <w:t>Signs we read</w:t>
      </w:r>
    </w:p>
    <w:p w:rsidR="00324711" w:rsidRPr="00324711" w:rsidRDefault="00324711" w:rsidP="00324711">
      <w:pPr>
        <w:pStyle w:val="ListParagraph"/>
        <w:numPr>
          <w:ilvl w:val="0"/>
          <w:numId w:val="1"/>
        </w:numPr>
        <w:rPr>
          <w:sz w:val="28"/>
          <w:szCs w:val="28"/>
        </w:rPr>
      </w:pPr>
      <w:r w:rsidRPr="00324711">
        <w:rPr>
          <w:sz w:val="28"/>
          <w:szCs w:val="28"/>
        </w:rPr>
        <w:t>Weather signs</w:t>
      </w:r>
    </w:p>
    <w:p w:rsidR="00324711" w:rsidRPr="00324711" w:rsidRDefault="00324711" w:rsidP="00324711">
      <w:pPr>
        <w:pStyle w:val="ListParagraph"/>
        <w:numPr>
          <w:ilvl w:val="0"/>
          <w:numId w:val="1"/>
        </w:numPr>
        <w:rPr>
          <w:sz w:val="28"/>
          <w:szCs w:val="28"/>
        </w:rPr>
      </w:pPr>
      <w:r w:rsidRPr="00324711">
        <w:rPr>
          <w:sz w:val="28"/>
          <w:szCs w:val="28"/>
        </w:rPr>
        <w:t>Road and map signs</w:t>
      </w:r>
    </w:p>
    <w:p w:rsidR="00324711" w:rsidRPr="00324711" w:rsidRDefault="00324711" w:rsidP="00324711">
      <w:pPr>
        <w:pStyle w:val="ListParagraph"/>
        <w:numPr>
          <w:ilvl w:val="0"/>
          <w:numId w:val="1"/>
        </w:numPr>
        <w:rPr>
          <w:sz w:val="28"/>
          <w:szCs w:val="28"/>
        </w:rPr>
      </w:pPr>
      <w:r w:rsidRPr="00324711">
        <w:rPr>
          <w:sz w:val="28"/>
          <w:szCs w:val="28"/>
        </w:rPr>
        <w:t>Life signs</w:t>
      </w:r>
    </w:p>
    <w:p w:rsidR="00324711" w:rsidRPr="00324711" w:rsidRDefault="00324711" w:rsidP="00324711">
      <w:pPr>
        <w:pStyle w:val="ListParagraph"/>
        <w:numPr>
          <w:ilvl w:val="0"/>
          <w:numId w:val="1"/>
        </w:numPr>
        <w:rPr>
          <w:sz w:val="28"/>
          <w:szCs w:val="28"/>
        </w:rPr>
      </w:pPr>
      <w:r w:rsidRPr="00324711">
        <w:rPr>
          <w:sz w:val="28"/>
          <w:szCs w:val="28"/>
        </w:rPr>
        <w:t>Biblical signs</w:t>
      </w:r>
    </w:p>
    <w:p w:rsidR="00324711" w:rsidRDefault="00324711">
      <w:pPr>
        <w:rPr>
          <w:sz w:val="28"/>
          <w:szCs w:val="28"/>
        </w:rPr>
      </w:pPr>
    </w:p>
    <w:p w:rsidR="002F2010" w:rsidRDefault="00324711" w:rsidP="00393B37">
      <w:pPr>
        <w:jc w:val="both"/>
        <w:rPr>
          <w:sz w:val="28"/>
          <w:szCs w:val="28"/>
        </w:rPr>
      </w:pPr>
      <w:r>
        <w:rPr>
          <w:sz w:val="28"/>
          <w:szCs w:val="28"/>
        </w:rPr>
        <w:t xml:space="preserve">Using the titles of the sessions in the 1976 pack </w:t>
      </w:r>
      <w:r w:rsidRPr="00324711">
        <w:rPr>
          <w:i/>
          <w:iCs/>
          <w:sz w:val="28"/>
          <w:szCs w:val="28"/>
        </w:rPr>
        <w:t>Signs of the Times</w:t>
      </w:r>
      <w:r>
        <w:rPr>
          <w:sz w:val="28"/>
          <w:szCs w:val="28"/>
        </w:rPr>
        <w:t xml:space="preserve"> as a focus, think about what the signs of the times are in which we live.</w:t>
      </w:r>
    </w:p>
    <w:p w:rsidR="00324711" w:rsidRDefault="00324711" w:rsidP="00393B37">
      <w:pPr>
        <w:jc w:val="both"/>
        <w:rPr>
          <w:sz w:val="28"/>
          <w:szCs w:val="28"/>
        </w:rPr>
      </w:pPr>
    </w:p>
    <w:p w:rsidR="00324711" w:rsidRDefault="00324711" w:rsidP="00393B37">
      <w:pPr>
        <w:jc w:val="both"/>
        <w:rPr>
          <w:sz w:val="28"/>
          <w:szCs w:val="28"/>
        </w:rPr>
      </w:pPr>
      <w:r>
        <w:rPr>
          <w:sz w:val="28"/>
          <w:szCs w:val="28"/>
        </w:rPr>
        <w:t xml:space="preserve">Ask the Pilots to create a visual worship space, such as a table covered with a cloth or a piece of crepe paper, and place items that they feel represent the time in which we live.  Items can include food, pictures, newspaper articles </w:t>
      </w:r>
      <w:proofErr w:type="spellStart"/>
      <w:r>
        <w:rPr>
          <w:sz w:val="28"/>
          <w:szCs w:val="28"/>
        </w:rPr>
        <w:t xml:space="preserve">etc.  </w:t>
      </w:r>
      <w:proofErr w:type="spellEnd"/>
      <w:r>
        <w:rPr>
          <w:sz w:val="28"/>
          <w:szCs w:val="28"/>
        </w:rPr>
        <w:t>Anything that the Pilots feel will help others think about the signs of the times in which we live.  Gather around the display table as they say the Pilots Prayer together.</w:t>
      </w:r>
    </w:p>
    <w:p w:rsidR="00324711" w:rsidRDefault="00324711" w:rsidP="00393B37">
      <w:pPr>
        <w:jc w:val="both"/>
        <w:rPr>
          <w:sz w:val="28"/>
          <w:szCs w:val="28"/>
        </w:rPr>
      </w:pPr>
    </w:p>
    <w:p w:rsidR="00581800" w:rsidRDefault="00324711" w:rsidP="00393B37">
      <w:pPr>
        <w:jc w:val="both"/>
        <w:rPr>
          <w:sz w:val="28"/>
          <w:szCs w:val="28"/>
        </w:rPr>
      </w:pPr>
      <w:r>
        <w:rPr>
          <w:sz w:val="28"/>
          <w:szCs w:val="28"/>
        </w:rPr>
        <w:t xml:space="preserve">Teach us Good Lord to be true and faithful </w:t>
      </w:r>
    </w:p>
    <w:p w:rsidR="00581800" w:rsidRDefault="00324711" w:rsidP="00393B37">
      <w:pPr>
        <w:jc w:val="both"/>
        <w:rPr>
          <w:sz w:val="28"/>
          <w:szCs w:val="28"/>
        </w:rPr>
      </w:pPr>
      <w:r w:rsidRPr="00581800">
        <w:rPr>
          <w:b/>
          <w:bCs/>
          <w:sz w:val="28"/>
          <w:szCs w:val="28"/>
        </w:rPr>
        <w:t>P</w:t>
      </w:r>
      <w:r>
        <w:rPr>
          <w:sz w:val="28"/>
          <w:szCs w:val="28"/>
        </w:rPr>
        <w:t>ilots</w:t>
      </w:r>
      <w:r w:rsidR="00581800">
        <w:rPr>
          <w:sz w:val="28"/>
          <w:szCs w:val="28"/>
        </w:rPr>
        <w:t>,</w:t>
      </w:r>
    </w:p>
    <w:p w:rsidR="00581800" w:rsidRDefault="00581800" w:rsidP="00393B37">
      <w:pPr>
        <w:jc w:val="both"/>
        <w:rPr>
          <w:sz w:val="28"/>
          <w:szCs w:val="28"/>
        </w:rPr>
      </w:pPr>
      <w:r w:rsidRPr="00581800">
        <w:rPr>
          <w:b/>
          <w:bCs/>
          <w:sz w:val="28"/>
          <w:szCs w:val="28"/>
        </w:rPr>
        <w:t>I</w:t>
      </w:r>
      <w:r>
        <w:rPr>
          <w:sz w:val="28"/>
          <w:szCs w:val="28"/>
        </w:rPr>
        <w:t>ntent up on our work and play,</w:t>
      </w:r>
    </w:p>
    <w:p w:rsidR="00581800" w:rsidRDefault="00581800" w:rsidP="00393B37">
      <w:pPr>
        <w:jc w:val="both"/>
        <w:rPr>
          <w:sz w:val="28"/>
          <w:szCs w:val="28"/>
        </w:rPr>
      </w:pPr>
      <w:r w:rsidRPr="00581800">
        <w:rPr>
          <w:b/>
          <w:bCs/>
          <w:sz w:val="28"/>
          <w:szCs w:val="28"/>
        </w:rPr>
        <w:t>L</w:t>
      </w:r>
      <w:r>
        <w:rPr>
          <w:sz w:val="28"/>
          <w:szCs w:val="28"/>
        </w:rPr>
        <w:t>oyal to our Captain and Company,</w:t>
      </w:r>
    </w:p>
    <w:p w:rsidR="00581800" w:rsidRDefault="00581800" w:rsidP="00393B37">
      <w:pPr>
        <w:jc w:val="both"/>
        <w:rPr>
          <w:sz w:val="28"/>
          <w:szCs w:val="28"/>
        </w:rPr>
      </w:pPr>
      <w:r w:rsidRPr="00581800">
        <w:rPr>
          <w:b/>
          <w:bCs/>
          <w:sz w:val="28"/>
          <w:szCs w:val="28"/>
        </w:rPr>
        <w:t>O</w:t>
      </w:r>
      <w:r>
        <w:rPr>
          <w:sz w:val="28"/>
          <w:szCs w:val="28"/>
        </w:rPr>
        <w:t>bedient to our parents,</w:t>
      </w:r>
    </w:p>
    <w:p w:rsidR="00581800" w:rsidRDefault="00581800" w:rsidP="00393B37">
      <w:pPr>
        <w:jc w:val="both"/>
        <w:rPr>
          <w:sz w:val="28"/>
          <w:szCs w:val="28"/>
        </w:rPr>
      </w:pPr>
      <w:r w:rsidRPr="00581800">
        <w:rPr>
          <w:b/>
          <w:bCs/>
          <w:sz w:val="28"/>
          <w:szCs w:val="28"/>
        </w:rPr>
        <w:t>T</w:t>
      </w:r>
      <w:r>
        <w:rPr>
          <w:sz w:val="28"/>
          <w:szCs w:val="28"/>
        </w:rPr>
        <w:t>rustworthy members of our church</w:t>
      </w:r>
    </w:p>
    <w:p w:rsidR="00581800" w:rsidRDefault="00581800" w:rsidP="00393B37">
      <w:pPr>
        <w:jc w:val="both"/>
        <w:rPr>
          <w:sz w:val="28"/>
          <w:szCs w:val="28"/>
        </w:rPr>
      </w:pPr>
      <w:r w:rsidRPr="00581800">
        <w:rPr>
          <w:b/>
          <w:bCs/>
          <w:sz w:val="28"/>
          <w:szCs w:val="28"/>
        </w:rPr>
        <w:t>S</w:t>
      </w:r>
      <w:r>
        <w:rPr>
          <w:sz w:val="28"/>
          <w:szCs w:val="28"/>
        </w:rPr>
        <w:t>trong in the service of our Lord and Master, Jesus Christ.</w:t>
      </w:r>
    </w:p>
    <w:p w:rsidR="00324711" w:rsidRDefault="00581800" w:rsidP="00393B37">
      <w:pPr>
        <w:jc w:val="both"/>
        <w:rPr>
          <w:sz w:val="28"/>
          <w:szCs w:val="28"/>
        </w:rPr>
      </w:pPr>
      <w:r>
        <w:rPr>
          <w:sz w:val="28"/>
          <w:szCs w:val="28"/>
        </w:rPr>
        <w:t>Amen.</w:t>
      </w:r>
      <w:r w:rsidR="00324711">
        <w:rPr>
          <w:sz w:val="28"/>
          <w:szCs w:val="28"/>
        </w:rPr>
        <w:t xml:space="preserve"> </w:t>
      </w:r>
    </w:p>
    <w:p w:rsidR="002F2010" w:rsidRPr="0052758B" w:rsidRDefault="002F2010">
      <w:pPr>
        <w:rPr>
          <w:sz w:val="28"/>
          <w:szCs w:val="28"/>
        </w:rPr>
      </w:pPr>
    </w:p>
    <w:sectPr w:rsidR="002F2010"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0A215B"/>
    <w:rsid w:val="00190C28"/>
    <w:rsid w:val="002F2010"/>
    <w:rsid w:val="00324711"/>
    <w:rsid w:val="00393B37"/>
    <w:rsid w:val="003E4E7B"/>
    <w:rsid w:val="0052758B"/>
    <w:rsid w:val="00581800"/>
    <w:rsid w:val="00601E8A"/>
    <w:rsid w:val="006812D2"/>
    <w:rsid w:val="006A4701"/>
    <w:rsid w:val="00725522"/>
    <w:rsid w:val="00824274"/>
    <w:rsid w:val="00836C50"/>
    <w:rsid w:val="009C70EB"/>
    <w:rsid w:val="00AC0EBC"/>
    <w:rsid w:val="00DF0449"/>
    <w:rsid w:val="00F0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0C88"/>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3</cp:revision>
  <dcterms:created xsi:type="dcterms:W3CDTF">2026-05-01T11:42:00Z</dcterms:created>
  <dcterms:modified xsi:type="dcterms:W3CDTF">2026-05-01T11:55:00Z</dcterms:modified>
</cp:coreProperties>
</file>